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95" w:rsidRDefault="00354DF4" w:rsidP="002A0E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5595" w:rsidRPr="007337A4" w:rsidRDefault="00555595" w:rsidP="002A0EBF">
      <w:pPr>
        <w:jc w:val="both"/>
        <w:rPr>
          <w:rFonts w:ascii="Arial" w:hAnsi="Arial" w:cs="Arial"/>
          <w:sz w:val="24"/>
          <w:szCs w:val="24"/>
        </w:rPr>
      </w:pPr>
    </w:p>
    <w:p w:rsidR="00674AE3" w:rsidRPr="00E20EDD" w:rsidRDefault="008607C9" w:rsidP="00674AE3">
      <w:pPr>
        <w:jc w:val="both"/>
        <w:rPr>
          <w:rFonts w:ascii="Arial" w:hAnsi="Arial" w:cs="Arial"/>
          <w:b/>
          <w:sz w:val="24"/>
          <w:szCs w:val="24"/>
        </w:rPr>
      </w:pPr>
      <w:r w:rsidRPr="007337A4">
        <w:rPr>
          <w:rFonts w:ascii="Arial" w:hAnsi="Arial" w:cs="Arial"/>
          <w:sz w:val="24"/>
          <w:szCs w:val="24"/>
        </w:rPr>
        <w:t>Aos</w:t>
      </w:r>
      <w:r w:rsidR="00560F9B" w:rsidRPr="007337A4">
        <w:rPr>
          <w:rFonts w:ascii="Arial" w:hAnsi="Arial" w:cs="Arial"/>
          <w:sz w:val="24"/>
          <w:szCs w:val="24"/>
        </w:rPr>
        <w:t xml:space="preserve"> </w:t>
      </w:r>
      <w:r w:rsidR="006906E4">
        <w:rPr>
          <w:rFonts w:ascii="Arial" w:hAnsi="Arial" w:cs="Arial"/>
          <w:sz w:val="24"/>
          <w:szCs w:val="24"/>
        </w:rPr>
        <w:t>dez</w:t>
      </w:r>
      <w:r w:rsidR="00FD26AF" w:rsidRPr="007337A4">
        <w:rPr>
          <w:rFonts w:ascii="Arial" w:hAnsi="Arial" w:cs="Arial"/>
          <w:sz w:val="24"/>
          <w:szCs w:val="24"/>
        </w:rPr>
        <w:t xml:space="preserve"> dias</w:t>
      </w:r>
      <w:r w:rsidR="0060670E" w:rsidRPr="007337A4">
        <w:rPr>
          <w:rFonts w:ascii="Arial" w:hAnsi="Arial" w:cs="Arial"/>
          <w:sz w:val="24"/>
          <w:szCs w:val="24"/>
        </w:rPr>
        <w:t xml:space="preserve"> do mês de</w:t>
      </w:r>
      <w:r w:rsidR="00FF776C" w:rsidRPr="007337A4">
        <w:rPr>
          <w:rFonts w:ascii="Arial" w:hAnsi="Arial" w:cs="Arial"/>
          <w:sz w:val="24"/>
          <w:szCs w:val="24"/>
        </w:rPr>
        <w:t xml:space="preserve"> </w:t>
      </w:r>
      <w:r w:rsidR="00E20EDD">
        <w:rPr>
          <w:rFonts w:ascii="Arial" w:hAnsi="Arial" w:cs="Arial"/>
          <w:sz w:val="24"/>
          <w:szCs w:val="24"/>
        </w:rPr>
        <w:t>novembro</w:t>
      </w:r>
      <w:r w:rsidR="00C710B5" w:rsidRPr="007337A4">
        <w:rPr>
          <w:rFonts w:ascii="Arial" w:hAnsi="Arial" w:cs="Arial"/>
          <w:sz w:val="24"/>
          <w:szCs w:val="24"/>
        </w:rPr>
        <w:t xml:space="preserve"> </w:t>
      </w:r>
      <w:r w:rsidR="003A2956" w:rsidRPr="007337A4">
        <w:rPr>
          <w:rFonts w:ascii="Arial" w:hAnsi="Arial" w:cs="Arial"/>
          <w:sz w:val="24"/>
          <w:szCs w:val="24"/>
        </w:rPr>
        <w:t xml:space="preserve">do ano de dois mil e </w:t>
      </w:r>
      <w:r w:rsidR="0091348E" w:rsidRPr="007337A4">
        <w:rPr>
          <w:rFonts w:ascii="Arial" w:hAnsi="Arial" w:cs="Arial"/>
          <w:sz w:val="24"/>
          <w:szCs w:val="24"/>
        </w:rPr>
        <w:t>dezesse</w:t>
      </w:r>
      <w:r w:rsidR="006249FA" w:rsidRPr="007337A4">
        <w:rPr>
          <w:rFonts w:ascii="Arial" w:hAnsi="Arial" w:cs="Arial"/>
          <w:sz w:val="24"/>
          <w:szCs w:val="24"/>
        </w:rPr>
        <w:t>te</w:t>
      </w:r>
      <w:r w:rsidR="003A2956" w:rsidRPr="007337A4">
        <w:rPr>
          <w:rFonts w:ascii="Arial" w:hAnsi="Arial" w:cs="Arial"/>
          <w:sz w:val="24"/>
          <w:szCs w:val="24"/>
        </w:rPr>
        <w:t xml:space="preserve">, na sede do </w:t>
      </w:r>
      <w:r w:rsidR="0045302A">
        <w:rPr>
          <w:rFonts w:ascii="Arial" w:hAnsi="Arial" w:cs="Arial"/>
          <w:sz w:val="24"/>
          <w:szCs w:val="24"/>
        </w:rPr>
        <w:t>IPREVA</w:t>
      </w:r>
      <w:r w:rsidR="003A2956" w:rsidRPr="007337A4">
        <w:rPr>
          <w:rFonts w:ascii="Arial" w:hAnsi="Arial" w:cs="Arial"/>
          <w:sz w:val="24"/>
          <w:szCs w:val="24"/>
        </w:rPr>
        <w:t xml:space="preserve">, Estado do Espírito Santo, o </w:t>
      </w:r>
      <w:r w:rsidR="003A2956" w:rsidRPr="007337A4">
        <w:rPr>
          <w:rFonts w:ascii="Arial" w:hAnsi="Arial" w:cs="Arial"/>
          <w:b/>
          <w:sz w:val="24"/>
          <w:szCs w:val="24"/>
        </w:rPr>
        <w:t>Comitê de Investimento</w:t>
      </w:r>
      <w:r w:rsidR="003A2956" w:rsidRPr="007337A4">
        <w:rPr>
          <w:rFonts w:ascii="Arial" w:hAnsi="Arial" w:cs="Arial"/>
          <w:sz w:val="24"/>
          <w:szCs w:val="24"/>
        </w:rPr>
        <w:t xml:space="preserve"> reuniu-se, </w:t>
      </w:r>
      <w:r w:rsidR="006249FA" w:rsidRPr="007337A4">
        <w:rPr>
          <w:rFonts w:ascii="Arial" w:hAnsi="Arial" w:cs="Arial"/>
          <w:sz w:val="24"/>
          <w:szCs w:val="24"/>
        </w:rPr>
        <w:t xml:space="preserve">com a presença de seus membros </w:t>
      </w:r>
      <w:r w:rsidR="003A2956" w:rsidRPr="007337A4">
        <w:rPr>
          <w:rFonts w:ascii="Arial" w:hAnsi="Arial" w:cs="Arial"/>
          <w:sz w:val="24"/>
          <w:szCs w:val="24"/>
        </w:rPr>
        <w:t xml:space="preserve">com a finalidade de analisar o desempenho da política de investimento. Mês de </w:t>
      </w:r>
      <w:bookmarkStart w:id="0" w:name="_GoBack"/>
      <w:r w:rsidR="00F62FCD" w:rsidRPr="00587661">
        <w:rPr>
          <w:rFonts w:ascii="Arial" w:hAnsi="Arial" w:cs="Arial"/>
          <w:b/>
          <w:sz w:val="24"/>
          <w:szCs w:val="24"/>
        </w:rPr>
        <w:t>OUTUBRO</w:t>
      </w:r>
      <w:r w:rsidR="007B0451" w:rsidRPr="00587661">
        <w:rPr>
          <w:rFonts w:ascii="Arial" w:hAnsi="Arial" w:cs="Arial"/>
          <w:b/>
          <w:sz w:val="24"/>
          <w:szCs w:val="24"/>
        </w:rPr>
        <w:t>/</w:t>
      </w:r>
      <w:r w:rsidR="003A2956" w:rsidRPr="00587661">
        <w:rPr>
          <w:rFonts w:ascii="Arial" w:hAnsi="Arial" w:cs="Arial"/>
          <w:b/>
          <w:sz w:val="24"/>
          <w:szCs w:val="24"/>
        </w:rPr>
        <w:t>201</w:t>
      </w:r>
      <w:r w:rsidR="007421FD" w:rsidRPr="00587661">
        <w:rPr>
          <w:rFonts w:ascii="Arial" w:hAnsi="Arial" w:cs="Arial"/>
          <w:b/>
          <w:sz w:val="24"/>
          <w:szCs w:val="24"/>
        </w:rPr>
        <w:t>7</w:t>
      </w:r>
      <w:bookmarkEnd w:id="0"/>
      <w:r w:rsidR="003A2956" w:rsidRPr="007337A4">
        <w:rPr>
          <w:rFonts w:ascii="Arial" w:hAnsi="Arial" w:cs="Arial"/>
          <w:sz w:val="24"/>
          <w:szCs w:val="24"/>
        </w:rPr>
        <w:t>:</w:t>
      </w:r>
      <w:r w:rsidR="00347A46" w:rsidRPr="007337A4">
        <w:rPr>
          <w:rFonts w:ascii="Arial" w:hAnsi="Arial" w:cs="Arial"/>
          <w:sz w:val="24"/>
          <w:szCs w:val="24"/>
        </w:rPr>
        <w:t xml:space="preserve"> </w:t>
      </w:r>
      <w:r w:rsidR="003A2956" w:rsidRPr="007337A4">
        <w:rPr>
          <w:rFonts w:ascii="Arial" w:hAnsi="Arial" w:cs="Arial"/>
          <w:sz w:val="24"/>
          <w:szCs w:val="24"/>
        </w:rPr>
        <w:t xml:space="preserve">Quanto às aplicações financeiras </w:t>
      </w:r>
      <w:r w:rsidR="00B73FD3" w:rsidRPr="007337A4">
        <w:rPr>
          <w:rFonts w:ascii="Arial" w:hAnsi="Arial" w:cs="Arial"/>
          <w:sz w:val="24"/>
          <w:szCs w:val="24"/>
        </w:rPr>
        <w:t>–</w:t>
      </w:r>
      <w:r w:rsidR="003102F1" w:rsidRPr="007337A4">
        <w:rPr>
          <w:rFonts w:ascii="Arial" w:hAnsi="Arial" w:cs="Arial"/>
          <w:sz w:val="24"/>
          <w:szCs w:val="24"/>
        </w:rPr>
        <w:t xml:space="preserve"> </w:t>
      </w:r>
      <w:r w:rsidR="009821A7" w:rsidRPr="007337A4">
        <w:rPr>
          <w:rFonts w:ascii="Arial" w:hAnsi="Arial" w:cs="Arial"/>
          <w:b/>
          <w:sz w:val="24"/>
          <w:szCs w:val="24"/>
        </w:rPr>
        <w:t>BANESTES – FI</w:t>
      </w:r>
      <w:r w:rsidR="009821A7" w:rsidRPr="007337A4">
        <w:rPr>
          <w:rFonts w:ascii="Arial" w:hAnsi="Arial" w:cs="Arial"/>
          <w:sz w:val="24"/>
          <w:szCs w:val="24"/>
        </w:rPr>
        <w:t xml:space="preserve">, </w:t>
      </w:r>
      <w:r w:rsidR="003102F1" w:rsidRPr="007337A4">
        <w:rPr>
          <w:rFonts w:ascii="Arial" w:hAnsi="Arial" w:cs="Arial"/>
          <w:sz w:val="24"/>
          <w:szCs w:val="24"/>
        </w:rPr>
        <w:t>obteve saldo total da aplicação no importe de</w:t>
      </w:r>
      <w:r w:rsidR="00432224" w:rsidRPr="007337A4">
        <w:rPr>
          <w:rFonts w:ascii="Arial" w:hAnsi="Arial" w:cs="Arial"/>
          <w:sz w:val="24"/>
          <w:szCs w:val="24"/>
        </w:rPr>
        <w:t xml:space="preserve"> </w:t>
      </w:r>
      <w:r w:rsidR="00432224" w:rsidRPr="006E0B8C">
        <w:rPr>
          <w:rFonts w:ascii="Arial" w:hAnsi="Arial" w:cs="Arial"/>
          <w:sz w:val="24"/>
          <w:szCs w:val="24"/>
        </w:rPr>
        <w:t>R$</w:t>
      </w:r>
      <w:r w:rsidR="003102F1" w:rsidRPr="006E0B8C">
        <w:rPr>
          <w:rFonts w:ascii="Arial" w:hAnsi="Arial" w:cs="Arial"/>
          <w:sz w:val="24"/>
          <w:szCs w:val="24"/>
        </w:rPr>
        <w:t xml:space="preserve"> </w:t>
      </w:r>
      <w:r w:rsidR="00E20EDD">
        <w:rPr>
          <w:rFonts w:ascii="Arial" w:hAnsi="Arial" w:cs="Arial"/>
          <w:sz w:val="24"/>
          <w:szCs w:val="24"/>
        </w:rPr>
        <w:t>3.761.750,75</w:t>
      </w:r>
      <w:r w:rsidR="00BF38BA" w:rsidRPr="007337A4">
        <w:rPr>
          <w:rFonts w:ascii="Arial" w:hAnsi="Arial" w:cs="Arial"/>
          <w:sz w:val="24"/>
          <w:szCs w:val="24"/>
        </w:rPr>
        <w:t>,</w:t>
      </w:r>
      <w:r w:rsidR="00281663" w:rsidRPr="007337A4">
        <w:rPr>
          <w:rFonts w:ascii="Arial" w:hAnsi="Arial" w:cs="Arial"/>
          <w:sz w:val="24"/>
          <w:szCs w:val="24"/>
        </w:rPr>
        <w:t xml:space="preserve"> </w:t>
      </w:r>
      <w:r w:rsidR="003102F1" w:rsidRPr="007337A4">
        <w:rPr>
          <w:rFonts w:ascii="Arial" w:hAnsi="Arial" w:cs="Arial"/>
          <w:sz w:val="24"/>
          <w:szCs w:val="24"/>
        </w:rPr>
        <w:t xml:space="preserve">percentual de </w:t>
      </w:r>
      <w:r w:rsidR="00E20EDD">
        <w:rPr>
          <w:rFonts w:ascii="Arial" w:hAnsi="Arial" w:cs="Arial"/>
          <w:sz w:val="24"/>
          <w:szCs w:val="24"/>
        </w:rPr>
        <w:t>14,33</w:t>
      </w:r>
      <w:r w:rsidR="00F33B64" w:rsidRPr="006E0B8C">
        <w:rPr>
          <w:rFonts w:ascii="Arial" w:hAnsi="Arial" w:cs="Arial"/>
          <w:sz w:val="24"/>
          <w:szCs w:val="24"/>
        </w:rPr>
        <w:t>%</w:t>
      </w:r>
      <w:r w:rsidR="00281663" w:rsidRPr="007337A4">
        <w:rPr>
          <w:rFonts w:ascii="Arial" w:hAnsi="Arial" w:cs="Arial"/>
          <w:sz w:val="24"/>
          <w:szCs w:val="24"/>
        </w:rPr>
        <w:t xml:space="preserve">. </w:t>
      </w:r>
      <w:r w:rsidR="003102F1" w:rsidRPr="007337A4">
        <w:rPr>
          <w:rFonts w:ascii="Arial" w:hAnsi="Arial" w:cs="Arial"/>
          <w:sz w:val="24"/>
          <w:szCs w:val="24"/>
        </w:rPr>
        <w:t>Já a aplicação</w:t>
      </w:r>
      <w:r w:rsidR="00B73FD3" w:rsidRPr="007337A4">
        <w:rPr>
          <w:rFonts w:ascii="Arial" w:hAnsi="Arial" w:cs="Arial"/>
          <w:sz w:val="24"/>
          <w:szCs w:val="24"/>
        </w:rPr>
        <w:t xml:space="preserve"> </w:t>
      </w:r>
      <w:r w:rsidR="00B73FD3" w:rsidRPr="007337A4">
        <w:rPr>
          <w:rFonts w:ascii="Arial" w:hAnsi="Arial" w:cs="Arial"/>
          <w:b/>
          <w:sz w:val="24"/>
          <w:szCs w:val="24"/>
        </w:rPr>
        <w:t xml:space="preserve">CAIXA FI BRASIL IMA-B Tít. </w:t>
      </w:r>
      <w:proofErr w:type="spellStart"/>
      <w:r w:rsidR="00B73FD3" w:rsidRPr="007337A4">
        <w:rPr>
          <w:rFonts w:ascii="Arial" w:hAnsi="Arial" w:cs="Arial"/>
          <w:b/>
          <w:sz w:val="24"/>
          <w:szCs w:val="24"/>
        </w:rPr>
        <w:t>Púb</w:t>
      </w:r>
      <w:proofErr w:type="spellEnd"/>
      <w:r w:rsidR="00B73FD3" w:rsidRPr="007337A4">
        <w:rPr>
          <w:rFonts w:ascii="Arial" w:hAnsi="Arial" w:cs="Arial"/>
          <w:b/>
          <w:sz w:val="24"/>
          <w:szCs w:val="24"/>
        </w:rPr>
        <w:t>. RF LP</w:t>
      </w:r>
      <w:proofErr w:type="gramStart"/>
      <w:r w:rsidR="00B73FD3" w:rsidRPr="007337A4">
        <w:rPr>
          <w:rFonts w:ascii="Arial" w:hAnsi="Arial" w:cs="Arial"/>
          <w:sz w:val="24"/>
          <w:szCs w:val="24"/>
        </w:rPr>
        <w:t xml:space="preserve">, </w:t>
      </w:r>
      <w:r w:rsidR="00C907F9" w:rsidRPr="007337A4">
        <w:rPr>
          <w:rFonts w:ascii="Arial" w:hAnsi="Arial" w:cs="Arial"/>
          <w:sz w:val="24"/>
          <w:szCs w:val="24"/>
        </w:rPr>
        <w:t>encerr</w:t>
      </w:r>
      <w:r w:rsidR="00462F9D" w:rsidRPr="007337A4">
        <w:rPr>
          <w:rFonts w:ascii="Arial" w:hAnsi="Arial" w:cs="Arial"/>
          <w:sz w:val="24"/>
          <w:szCs w:val="24"/>
        </w:rPr>
        <w:t>ou</w:t>
      </w:r>
      <w:proofErr w:type="gramEnd"/>
      <w:r w:rsidR="00C907F9" w:rsidRPr="007337A4">
        <w:rPr>
          <w:rFonts w:ascii="Arial" w:hAnsi="Arial" w:cs="Arial"/>
          <w:sz w:val="24"/>
          <w:szCs w:val="24"/>
        </w:rPr>
        <w:t xml:space="preserve"> o período com aplicação de </w:t>
      </w:r>
      <w:r w:rsidR="00C907F9" w:rsidRPr="00E20EDD">
        <w:rPr>
          <w:rFonts w:ascii="Arial" w:hAnsi="Arial" w:cs="Arial"/>
          <w:sz w:val="24"/>
          <w:szCs w:val="24"/>
        </w:rPr>
        <w:t>R$</w:t>
      </w:r>
      <w:r w:rsidR="00C907F9" w:rsidRPr="007337A4">
        <w:rPr>
          <w:rFonts w:ascii="Arial" w:hAnsi="Arial" w:cs="Arial"/>
          <w:b/>
          <w:sz w:val="24"/>
          <w:szCs w:val="24"/>
        </w:rPr>
        <w:t xml:space="preserve"> </w:t>
      </w:r>
      <w:r w:rsidR="00E20EDD" w:rsidRPr="00E20EDD">
        <w:rPr>
          <w:rFonts w:ascii="Arial" w:hAnsi="Arial" w:cs="Arial"/>
          <w:sz w:val="24"/>
          <w:szCs w:val="24"/>
        </w:rPr>
        <w:t>10.056.876,54</w:t>
      </w:r>
      <w:r w:rsidR="00432224" w:rsidRPr="00E20EDD">
        <w:rPr>
          <w:rFonts w:ascii="Arial" w:hAnsi="Arial" w:cs="Arial"/>
          <w:sz w:val="24"/>
          <w:szCs w:val="24"/>
        </w:rPr>
        <w:t xml:space="preserve"> </w:t>
      </w:r>
      <w:r w:rsidR="00462F9D" w:rsidRPr="007337A4">
        <w:rPr>
          <w:rFonts w:ascii="Arial" w:hAnsi="Arial" w:cs="Arial"/>
          <w:sz w:val="24"/>
          <w:szCs w:val="24"/>
        </w:rPr>
        <w:t xml:space="preserve">percentual </w:t>
      </w:r>
      <w:r w:rsidR="00F33B64" w:rsidRPr="00E57532">
        <w:rPr>
          <w:rFonts w:ascii="Arial" w:hAnsi="Arial" w:cs="Arial"/>
          <w:sz w:val="24"/>
          <w:szCs w:val="24"/>
        </w:rPr>
        <w:t>38,</w:t>
      </w:r>
      <w:r w:rsidR="00E20EDD">
        <w:rPr>
          <w:rFonts w:ascii="Arial" w:hAnsi="Arial" w:cs="Arial"/>
          <w:sz w:val="24"/>
          <w:szCs w:val="24"/>
        </w:rPr>
        <w:t>32</w:t>
      </w:r>
      <w:r w:rsidR="00F33B64" w:rsidRPr="00E57532">
        <w:rPr>
          <w:rFonts w:ascii="Arial" w:hAnsi="Arial" w:cs="Arial"/>
          <w:sz w:val="24"/>
          <w:szCs w:val="24"/>
        </w:rPr>
        <w:t>%</w:t>
      </w:r>
      <w:r w:rsidR="00432224" w:rsidRPr="007337A4">
        <w:rPr>
          <w:rFonts w:ascii="Arial" w:hAnsi="Arial" w:cs="Arial"/>
          <w:sz w:val="24"/>
          <w:szCs w:val="24"/>
        </w:rPr>
        <w:t xml:space="preserve">. </w:t>
      </w:r>
      <w:r w:rsidR="009821A7" w:rsidRPr="007337A4">
        <w:rPr>
          <w:rFonts w:ascii="Arial" w:hAnsi="Arial" w:cs="Arial"/>
          <w:sz w:val="24"/>
          <w:szCs w:val="24"/>
        </w:rPr>
        <w:t xml:space="preserve">O Fundo </w:t>
      </w:r>
      <w:r w:rsidR="009821A7" w:rsidRPr="007337A4">
        <w:rPr>
          <w:rFonts w:ascii="Arial" w:hAnsi="Arial" w:cs="Arial"/>
          <w:b/>
          <w:sz w:val="24"/>
          <w:szCs w:val="24"/>
        </w:rPr>
        <w:t>FI CAIXA BRASIL IRF-M 1TP RF</w:t>
      </w:r>
      <w:r w:rsidR="009821A7" w:rsidRPr="007337A4">
        <w:rPr>
          <w:rFonts w:ascii="Arial" w:hAnsi="Arial" w:cs="Arial"/>
          <w:sz w:val="24"/>
          <w:szCs w:val="24"/>
        </w:rPr>
        <w:t xml:space="preserve">, fechou o período com </w:t>
      </w:r>
      <w:r w:rsidR="003152EB" w:rsidRPr="00E20EDD">
        <w:rPr>
          <w:rFonts w:ascii="Arial" w:hAnsi="Arial" w:cs="Arial"/>
          <w:sz w:val="24"/>
          <w:szCs w:val="24"/>
        </w:rPr>
        <w:t>R$</w:t>
      </w:r>
      <w:r w:rsidR="003152EB" w:rsidRPr="007337A4">
        <w:rPr>
          <w:rFonts w:ascii="Arial" w:hAnsi="Arial" w:cs="Arial"/>
          <w:b/>
          <w:sz w:val="24"/>
          <w:szCs w:val="24"/>
        </w:rPr>
        <w:t xml:space="preserve"> </w:t>
      </w:r>
      <w:r w:rsidR="00E20EDD" w:rsidRPr="00E20EDD">
        <w:rPr>
          <w:rFonts w:ascii="Arial" w:hAnsi="Arial" w:cs="Arial"/>
          <w:sz w:val="24"/>
          <w:szCs w:val="24"/>
        </w:rPr>
        <w:t>3.839.694,86</w:t>
      </w:r>
      <w:r w:rsidR="009821A7" w:rsidRPr="007337A4">
        <w:rPr>
          <w:rFonts w:ascii="Arial" w:hAnsi="Arial" w:cs="Arial"/>
          <w:sz w:val="24"/>
          <w:szCs w:val="24"/>
        </w:rPr>
        <w:t xml:space="preserve">, percentual de </w:t>
      </w:r>
      <w:r w:rsidR="00E20EDD">
        <w:rPr>
          <w:rFonts w:ascii="Arial" w:hAnsi="Arial" w:cs="Arial"/>
          <w:sz w:val="24"/>
          <w:szCs w:val="24"/>
        </w:rPr>
        <w:t>14,63</w:t>
      </w:r>
      <w:r w:rsidR="00C36E4B" w:rsidRPr="00E57532">
        <w:rPr>
          <w:rFonts w:ascii="Arial" w:hAnsi="Arial" w:cs="Arial"/>
          <w:sz w:val="24"/>
          <w:szCs w:val="24"/>
        </w:rPr>
        <w:t>%</w:t>
      </w:r>
      <w:r w:rsidR="00432224" w:rsidRPr="007337A4">
        <w:rPr>
          <w:rFonts w:ascii="Arial" w:hAnsi="Arial" w:cs="Arial"/>
          <w:sz w:val="24"/>
          <w:szCs w:val="24"/>
        </w:rPr>
        <w:t xml:space="preserve">. </w:t>
      </w:r>
      <w:r w:rsidR="009821A7" w:rsidRPr="007337A4">
        <w:rPr>
          <w:rFonts w:ascii="Arial" w:hAnsi="Arial" w:cs="Arial"/>
          <w:sz w:val="24"/>
          <w:szCs w:val="24"/>
        </w:rPr>
        <w:t xml:space="preserve">Quanto ao Fundo </w:t>
      </w:r>
      <w:r w:rsidR="009821A7" w:rsidRPr="007337A4">
        <w:rPr>
          <w:rFonts w:ascii="Arial" w:hAnsi="Arial" w:cs="Arial"/>
          <w:b/>
          <w:sz w:val="24"/>
          <w:szCs w:val="24"/>
        </w:rPr>
        <w:t xml:space="preserve">BB Previdenciário RF IDKA </w:t>
      </w:r>
      <w:proofErr w:type="gramStart"/>
      <w:r w:rsidR="009821A7" w:rsidRPr="007337A4">
        <w:rPr>
          <w:rFonts w:ascii="Arial" w:hAnsi="Arial" w:cs="Arial"/>
          <w:b/>
          <w:sz w:val="24"/>
          <w:szCs w:val="24"/>
        </w:rPr>
        <w:t>2</w:t>
      </w:r>
      <w:proofErr w:type="gramEnd"/>
      <w:r w:rsidR="009821A7" w:rsidRPr="007337A4">
        <w:rPr>
          <w:rFonts w:ascii="Arial" w:hAnsi="Arial" w:cs="Arial"/>
          <w:sz w:val="24"/>
          <w:szCs w:val="24"/>
        </w:rPr>
        <w:t xml:space="preserve"> Banco do Brasil, consolidou o período com </w:t>
      </w:r>
      <w:r w:rsidR="009821A7" w:rsidRPr="00E20EDD">
        <w:rPr>
          <w:rFonts w:ascii="Arial" w:hAnsi="Arial" w:cs="Arial"/>
          <w:sz w:val="24"/>
          <w:szCs w:val="24"/>
        </w:rPr>
        <w:t>R$</w:t>
      </w:r>
      <w:r w:rsidR="009821A7" w:rsidRPr="007337A4">
        <w:rPr>
          <w:rFonts w:ascii="Arial" w:hAnsi="Arial" w:cs="Arial"/>
          <w:b/>
          <w:sz w:val="24"/>
          <w:szCs w:val="24"/>
        </w:rPr>
        <w:t xml:space="preserve"> </w:t>
      </w:r>
      <w:r w:rsidR="00E20EDD" w:rsidRPr="00E20EDD">
        <w:rPr>
          <w:rFonts w:ascii="Arial" w:hAnsi="Arial" w:cs="Arial"/>
          <w:sz w:val="24"/>
          <w:szCs w:val="24"/>
        </w:rPr>
        <w:t>3.266.794,20</w:t>
      </w:r>
      <w:r w:rsidR="009821A7" w:rsidRPr="007337A4">
        <w:rPr>
          <w:rFonts w:ascii="Arial" w:hAnsi="Arial" w:cs="Arial"/>
          <w:sz w:val="24"/>
          <w:szCs w:val="24"/>
        </w:rPr>
        <w:t xml:space="preserve">, percentual de </w:t>
      </w:r>
      <w:r w:rsidR="00E20EDD">
        <w:rPr>
          <w:rFonts w:ascii="Arial" w:hAnsi="Arial" w:cs="Arial"/>
          <w:sz w:val="24"/>
          <w:szCs w:val="24"/>
        </w:rPr>
        <w:t>12,45</w:t>
      </w:r>
      <w:r w:rsidR="00C36E4B" w:rsidRPr="00E57532">
        <w:rPr>
          <w:rFonts w:ascii="Arial" w:hAnsi="Arial" w:cs="Arial"/>
          <w:sz w:val="24"/>
          <w:szCs w:val="24"/>
        </w:rPr>
        <w:t>%</w:t>
      </w:r>
      <w:r w:rsidR="009821A7" w:rsidRPr="007337A4">
        <w:rPr>
          <w:rFonts w:ascii="Arial" w:hAnsi="Arial" w:cs="Arial"/>
          <w:sz w:val="24"/>
          <w:szCs w:val="24"/>
        </w:rPr>
        <w:t xml:space="preserve">. Todos enquadrados no Art. 7º, inciso I, alínea “b”, nos termos da Resolução CMN 4.392. Totalizaram o percentual de </w:t>
      </w:r>
      <w:r w:rsidR="00E20EDD">
        <w:rPr>
          <w:rFonts w:ascii="Arial" w:hAnsi="Arial" w:cs="Arial"/>
          <w:sz w:val="24"/>
          <w:szCs w:val="24"/>
        </w:rPr>
        <w:t>79,73</w:t>
      </w:r>
      <w:r w:rsidR="00C36E4B" w:rsidRPr="00E57532">
        <w:rPr>
          <w:rFonts w:ascii="Arial" w:hAnsi="Arial" w:cs="Arial"/>
          <w:sz w:val="24"/>
          <w:szCs w:val="24"/>
        </w:rPr>
        <w:t>%</w:t>
      </w:r>
      <w:r w:rsidR="00432224" w:rsidRPr="007337A4">
        <w:rPr>
          <w:rFonts w:ascii="Arial" w:hAnsi="Arial" w:cs="Arial"/>
          <w:sz w:val="24"/>
          <w:szCs w:val="24"/>
        </w:rPr>
        <w:t xml:space="preserve">, </w:t>
      </w:r>
      <w:r w:rsidR="009821A7" w:rsidRPr="007337A4">
        <w:rPr>
          <w:rFonts w:ascii="Arial" w:hAnsi="Arial" w:cs="Arial"/>
          <w:sz w:val="24"/>
          <w:szCs w:val="24"/>
        </w:rPr>
        <w:t xml:space="preserve">respeitando o </w:t>
      </w:r>
      <w:r w:rsidR="00BF38BA" w:rsidRPr="007337A4">
        <w:rPr>
          <w:rFonts w:ascii="Arial" w:hAnsi="Arial" w:cs="Arial"/>
          <w:sz w:val="24"/>
          <w:szCs w:val="24"/>
        </w:rPr>
        <w:t>limite máximo permitido de 100%, e saldo final</w:t>
      </w:r>
      <w:r w:rsidR="009821A7" w:rsidRPr="007337A4">
        <w:rPr>
          <w:rFonts w:ascii="Arial" w:hAnsi="Arial" w:cs="Arial"/>
          <w:sz w:val="24"/>
          <w:szCs w:val="24"/>
        </w:rPr>
        <w:t xml:space="preserve"> de </w:t>
      </w:r>
      <w:r w:rsidR="009821A7" w:rsidRPr="00E57532">
        <w:rPr>
          <w:rFonts w:ascii="Arial" w:hAnsi="Arial" w:cs="Arial"/>
          <w:b/>
          <w:sz w:val="24"/>
          <w:szCs w:val="24"/>
        </w:rPr>
        <w:t xml:space="preserve">R$ </w:t>
      </w:r>
      <w:r w:rsidR="00E20EDD">
        <w:rPr>
          <w:rFonts w:ascii="Arial" w:hAnsi="Arial" w:cs="Arial"/>
          <w:b/>
          <w:sz w:val="24"/>
          <w:szCs w:val="24"/>
        </w:rPr>
        <w:t>20.925.116,34</w:t>
      </w:r>
      <w:r w:rsidR="009821A7" w:rsidRPr="007337A4">
        <w:rPr>
          <w:rFonts w:ascii="Arial" w:hAnsi="Arial" w:cs="Arial"/>
          <w:sz w:val="24"/>
          <w:szCs w:val="24"/>
        </w:rPr>
        <w:t xml:space="preserve">. </w:t>
      </w:r>
      <w:r w:rsidR="00900C35" w:rsidRPr="007337A4">
        <w:rPr>
          <w:rFonts w:ascii="Arial" w:hAnsi="Arial" w:cs="Arial"/>
          <w:sz w:val="24"/>
          <w:szCs w:val="24"/>
        </w:rPr>
        <w:t>P</w:t>
      </w:r>
      <w:r w:rsidR="00330675" w:rsidRPr="007337A4">
        <w:rPr>
          <w:rFonts w:ascii="Arial" w:hAnsi="Arial" w:cs="Arial"/>
          <w:sz w:val="24"/>
          <w:szCs w:val="24"/>
        </w:rPr>
        <w:t xml:space="preserve">or conseguinte, </w:t>
      </w:r>
      <w:r w:rsidR="00DA6760" w:rsidRPr="007337A4">
        <w:rPr>
          <w:rFonts w:ascii="Arial" w:hAnsi="Arial" w:cs="Arial"/>
          <w:sz w:val="24"/>
          <w:szCs w:val="24"/>
        </w:rPr>
        <w:t>a</w:t>
      </w:r>
      <w:r w:rsidR="00330675" w:rsidRPr="007337A4">
        <w:rPr>
          <w:rFonts w:ascii="Arial" w:hAnsi="Arial" w:cs="Arial"/>
          <w:sz w:val="24"/>
          <w:szCs w:val="24"/>
        </w:rPr>
        <w:t xml:space="preserve"> aplicação no fundo BANESTES – </w:t>
      </w:r>
      <w:r w:rsidR="00330675" w:rsidRPr="007337A4">
        <w:rPr>
          <w:rFonts w:ascii="Arial" w:hAnsi="Arial" w:cs="Arial"/>
          <w:b/>
          <w:sz w:val="24"/>
          <w:szCs w:val="24"/>
        </w:rPr>
        <w:t xml:space="preserve">FI </w:t>
      </w:r>
      <w:r w:rsidR="003102F1" w:rsidRPr="007337A4">
        <w:rPr>
          <w:rFonts w:ascii="Arial" w:hAnsi="Arial" w:cs="Arial"/>
          <w:b/>
          <w:sz w:val="24"/>
          <w:szCs w:val="24"/>
        </w:rPr>
        <w:t>BANESTES LIQUIDEZ REF DI</w:t>
      </w:r>
      <w:r w:rsidR="00330675" w:rsidRPr="007337A4">
        <w:rPr>
          <w:rFonts w:ascii="Arial" w:hAnsi="Arial" w:cs="Arial"/>
          <w:sz w:val="24"/>
          <w:szCs w:val="24"/>
        </w:rPr>
        <w:t xml:space="preserve"> – Conta 26.315.397</w:t>
      </w:r>
      <w:r w:rsidR="00DA6760" w:rsidRPr="007337A4">
        <w:rPr>
          <w:rFonts w:ascii="Arial" w:hAnsi="Arial" w:cs="Arial"/>
          <w:sz w:val="24"/>
          <w:szCs w:val="24"/>
        </w:rPr>
        <w:t xml:space="preserve"> – Taxa administrativa</w:t>
      </w:r>
      <w:r w:rsidR="00330675" w:rsidRPr="007337A4">
        <w:rPr>
          <w:rFonts w:ascii="Arial" w:hAnsi="Arial" w:cs="Arial"/>
          <w:sz w:val="24"/>
          <w:szCs w:val="24"/>
        </w:rPr>
        <w:t xml:space="preserve">, obteve saldo </w:t>
      </w:r>
      <w:r w:rsidR="006973D1" w:rsidRPr="007337A4">
        <w:rPr>
          <w:rFonts w:ascii="Arial" w:hAnsi="Arial" w:cs="Arial"/>
          <w:sz w:val="24"/>
          <w:szCs w:val="24"/>
        </w:rPr>
        <w:t>no período</w:t>
      </w:r>
      <w:r w:rsidR="00330675" w:rsidRPr="007337A4">
        <w:rPr>
          <w:rFonts w:ascii="Arial" w:hAnsi="Arial" w:cs="Arial"/>
          <w:sz w:val="24"/>
          <w:szCs w:val="24"/>
        </w:rPr>
        <w:t xml:space="preserve"> de </w:t>
      </w:r>
      <w:r w:rsidR="00330675" w:rsidRPr="00E20EDD">
        <w:rPr>
          <w:rFonts w:ascii="Arial" w:hAnsi="Arial" w:cs="Arial"/>
          <w:sz w:val="24"/>
          <w:szCs w:val="24"/>
        </w:rPr>
        <w:t>R$</w:t>
      </w:r>
      <w:r w:rsidR="00330675" w:rsidRPr="007337A4">
        <w:rPr>
          <w:rFonts w:ascii="Arial" w:hAnsi="Arial" w:cs="Arial"/>
          <w:b/>
          <w:sz w:val="24"/>
          <w:szCs w:val="24"/>
        </w:rPr>
        <w:t xml:space="preserve"> </w:t>
      </w:r>
      <w:r w:rsidR="00E20EDD" w:rsidRPr="00E20EDD">
        <w:rPr>
          <w:rFonts w:ascii="Arial" w:hAnsi="Arial" w:cs="Arial"/>
          <w:sz w:val="24"/>
          <w:szCs w:val="24"/>
        </w:rPr>
        <w:t>118.771,67</w:t>
      </w:r>
      <w:r w:rsidR="00330675" w:rsidRPr="007337A4">
        <w:rPr>
          <w:rFonts w:ascii="Arial" w:hAnsi="Arial" w:cs="Arial"/>
          <w:sz w:val="24"/>
          <w:szCs w:val="24"/>
        </w:rPr>
        <w:t xml:space="preserve">, percentual de </w:t>
      </w:r>
      <w:r w:rsidR="00E20EDD">
        <w:rPr>
          <w:rFonts w:ascii="Arial" w:hAnsi="Arial" w:cs="Arial"/>
          <w:sz w:val="24"/>
          <w:szCs w:val="24"/>
        </w:rPr>
        <w:t>0,45</w:t>
      </w:r>
      <w:r w:rsidR="00C36E4B" w:rsidRPr="00E57532">
        <w:rPr>
          <w:rFonts w:ascii="Arial" w:hAnsi="Arial" w:cs="Arial"/>
          <w:sz w:val="24"/>
          <w:szCs w:val="24"/>
        </w:rPr>
        <w:t>%</w:t>
      </w:r>
      <w:r w:rsidR="00A72FF7" w:rsidRPr="007337A4">
        <w:rPr>
          <w:rFonts w:ascii="Arial" w:hAnsi="Arial" w:cs="Arial"/>
          <w:sz w:val="24"/>
          <w:szCs w:val="24"/>
        </w:rPr>
        <w:t xml:space="preserve">. </w:t>
      </w:r>
      <w:r w:rsidR="00BF38BA" w:rsidRPr="007337A4">
        <w:rPr>
          <w:rFonts w:ascii="Arial" w:hAnsi="Arial" w:cs="Arial"/>
          <w:sz w:val="24"/>
          <w:szCs w:val="24"/>
        </w:rPr>
        <w:t>O</w:t>
      </w:r>
      <w:r w:rsidR="009821A7" w:rsidRPr="007337A4">
        <w:rPr>
          <w:rFonts w:ascii="Arial" w:hAnsi="Arial" w:cs="Arial"/>
          <w:sz w:val="24"/>
          <w:szCs w:val="24"/>
        </w:rPr>
        <w:t xml:space="preserve"> Fundo </w:t>
      </w:r>
      <w:r w:rsidR="009821A7" w:rsidRPr="007337A4">
        <w:rPr>
          <w:rFonts w:ascii="Arial" w:hAnsi="Arial" w:cs="Arial"/>
          <w:b/>
          <w:sz w:val="24"/>
          <w:szCs w:val="24"/>
        </w:rPr>
        <w:t>CAIXA ALIANÇA Tít. Pub. RF</w:t>
      </w:r>
      <w:proofErr w:type="gramStart"/>
      <w:r w:rsidR="009821A7" w:rsidRPr="007337A4">
        <w:rPr>
          <w:rFonts w:ascii="Arial" w:hAnsi="Arial" w:cs="Arial"/>
          <w:sz w:val="24"/>
          <w:szCs w:val="24"/>
        </w:rPr>
        <w:t>, fechou</w:t>
      </w:r>
      <w:proofErr w:type="gramEnd"/>
      <w:r w:rsidR="009821A7" w:rsidRPr="007337A4">
        <w:rPr>
          <w:rFonts w:ascii="Arial" w:hAnsi="Arial" w:cs="Arial"/>
          <w:sz w:val="24"/>
          <w:szCs w:val="24"/>
        </w:rPr>
        <w:t xml:space="preserve"> o período com </w:t>
      </w:r>
      <w:r w:rsidR="009821A7" w:rsidRPr="00E20EDD">
        <w:rPr>
          <w:rFonts w:ascii="Arial" w:hAnsi="Arial" w:cs="Arial"/>
          <w:sz w:val="24"/>
          <w:szCs w:val="24"/>
        </w:rPr>
        <w:t>R$</w:t>
      </w:r>
      <w:r w:rsidR="009821A7" w:rsidRPr="007337A4">
        <w:rPr>
          <w:rFonts w:ascii="Arial" w:hAnsi="Arial" w:cs="Arial"/>
          <w:b/>
          <w:sz w:val="24"/>
          <w:szCs w:val="24"/>
        </w:rPr>
        <w:t xml:space="preserve"> </w:t>
      </w:r>
      <w:r w:rsidR="00E20EDD">
        <w:rPr>
          <w:rFonts w:ascii="Arial" w:hAnsi="Arial" w:cs="Arial"/>
          <w:sz w:val="24"/>
          <w:szCs w:val="24"/>
        </w:rPr>
        <w:t>4.767.462,62</w:t>
      </w:r>
      <w:r w:rsidR="009821A7" w:rsidRPr="007337A4">
        <w:rPr>
          <w:rFonts w:ascii="Arial" w:hAnsi="Arial" w:cs="Arial"/>
          <w:sz w:val="24"/>
          <w:szCs w:val="24"/>
        </w:rPr>
        <w:t xml:space="preserve">, percentual de </w:t>
      </w:r>
      <w:r w:rsidR="00E20EDD">
        <w:rPr>
          <w:rFonts w:ascii="Arial" w:hAnsi="Arial" w:cs="Arial"/>
          <w:sz w:val="24"/>
          <w:szCs w:val="24"/>
        </w:rPr>
        <w:t>18,17</w:t>
      </w:r>
      <w:r w:rsidR="00C36E4B" w:rsidRPr="007337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%</w:t>
      </w:r>
      <w:r w:rsidR="00BF38BA" w:rsidRPr="007337A4">
        <w:rPr>
          <w:rFonts w:ascii="Arial" w:hAnsi="Arial" w:cs="Arial"/>
          <w:sz w:val="24"/>
          <w:szCs w:val="24"/>
        </w:rPr>
        <w:t>.  E</w:t>
      </w:r>
      <w:r w:rsidR="009821A7" w:rsidRPr="007337A4">
        <w:rPr>
          <w:rFonts w:ascii="Arial" w:hAnsi="Arial" w:cs="Arial"/>
          <w:sz w:val="24"/>
          <w:szCs w:val="24"/>
        </w:rPr>
        <w:t>nquadrados no Art. 7º, inciso IV, nos termos da Resolução CMN 4.392</w:t>
      </w:r>
      <w:r w:rsidR="00BF38BA" w:rsidRPr="007337A4">
        <w:rPr>
          <w:rFonts w:ascii="Arial" w:hAnsi="Arial" w:cs="Arial"/>
          <w:sz w:val="24"/>
          <w:szCs w:val="24"/>
        </w:rPr>
        <w:t xml:space="preserve">, Observando o limite de alocação de 30%, o total alocado foi de </w:t>
      </w:r>
      <w:r w:rsidR="00E20EDD">
        <w:rPr>
          <w:rFonts w:ascii="Arial" w:hAnsi="Arial" w:cs="Arial"/>
          <w:sz w:val="24"/>
          <w:szCs w:val="24"/>
        </w:rPr>
        <w:t>18,62</w:t>
      </w:r>
      <w:r w:rsidR="00C36E4B" w:rsidRPr="00E57532">
        <w:rPr>
          <w:rFonts w:ascii="Arial" w:hAnsi="Arial" w:cs="Arial"/>
          <w:sz w:val="24"/>
          <w:szCs w:val="24"/>
        </w:rPr>
        <w:t>%</w:t>
      </w:r>
      <w:r w:rsidR="009821A7" w:rsidRPr="007337A4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9821A7" w:rsidRPr="00E57532">
        <w:rPr>
          <w:rFonts w:ascii="Arial" w:hAnsi="Arial" w:cs="Arial"/>
          <w:b/>
          <w:sz w:val="24"/>
          <w:szCs w:val="24"/>
        </w:rPr>
        <w:t>Sub-total</w:t>
      </w:r>
      <w:proofErr w:type="spellEnd"/>
      <w:proofErr w:type="gramEnd"/>
      <w:r w:rsidR="009821A7" w:rsidRPr="00E57532">
        <w:rPr>
          <w:rFonts w:ascii="Arial" w:hAnsi="Arial" w:cs="Arial"/>
          <w:b/>
          <w:sz w:val="24"/>
          <w:szCs w:val="24"/>
        </w:rPr>
        <w:t xml:space="preserve"> R$ </w:t>
      </w:r>
      <w:r w:rsidR="00E20EDD">
        <w:rPr>
          <w:rFonts w:ascii="Arial" w:hAnsi="Arial" w:cs="Arial"/>
          <w:b/>
          <w:sz w:val="24"/>
          <w:szCs w:val="24"/>
        </w:rPr>
        <w:t>4.886.234,29</w:t>
      </w:r>
      <w:r w:rsidR="009821A7" w:rsidRPr="007337A4">
        <w:rPr>
          <w:rFonts w:ascii="Arial" w:hAnsi="Arial" w:cs="Arial"/>
          <w:sz w:val="24"/>
          <w:szCs w:val="24"/>
        </w:rPr>
        <w:t>.</w:t>
      </w:r>
      <w:r w:rsidR="00312041" w:rsidRPr="007337A4">
        <w:rPr>
          <w:rFonts w:ascii="Arial" w:hAnsi="Arial" w:cs="Arial"/>
          <w:sz w:val="24"/>
          <w:szCs w:val="24"/>
        </w:rPr>
        <w:t xml:space="preserve"> </w:t>
      </w:r>
      <w:r w:rsidR="004E553B" w:rsidRPr="007337A4">
        <w:rPr>
          <w:rFonts w:ascii="Arial" w:hAnsi="Arial" w:cs="Arial"/>
          <w:sz w:val="24"/>
          <w:szCs w:val="24"/>
        </w:rPr>
        <w:t xml:space="preserve">Quanto ao </w:t>
      </w:r>
      <w:r w:rsidR="004E553B" w:rsidRPr="007337A4">
        <w:rPr>
          <w:rFonts w:ascii="Arial" w:hAnsi="Arial" w:cs="Arial"/>
          <w:b/>
          <w:sz w:val="24"/>
          <w:szCs w:val="24"/>
        </w:rPr>
        <w:t>FUNDO CAIXA RIO BRAVO F II</w:t>
      </w:r>
      <w:r w:rsidR="004E553B" w:rsidRPr="007337A4">
        <w:rPr>
          <w:rFonts w:ascii="Arial" w:hAnsi="Arial" w:cs="Arial"/>
          <w:sz w:val="24"/>
          <w:szCs w:val="24"/>
        </w:rPr>
        <w:t>, (enquadrado no Art. 8º, inciso VI, nos termos da Resolução CMN 4.392), concluiu com resultado de</w:t>
      </w:r>
      <w:r w:rsidR="003102F1" w:rsidRPr="007337A4">
        <w:rPr>
          <w:rFonts w:ascii="Arial" w:hAnsi="Arial" w:cs="Arial"/>
          <w:sz w:val="24"/>
          <w:szCs w:val="24"/>
        </w:rPr>
        <w:t xml:space="preserve"> </w:t>
      </w:r>
      <w:r w:rsidR="00466B91">
        <w:rPr>
          <w:rFonts w:ascii="Arial" w:hAnsi="Arial" w:cs="Arial"/>
          <w:sz w:val="24"/>
          <w:szCs w:val="24"/>
        </w:rPr>
        <w:t>431.988,</w:t>
      </w:r>
      <w:r w:rsidR="00C36E4B" w:rsidRPr="00E57532">
        <w:rPr>
          <w:rFonts w:ascii="Arial" w:hAnsi="Arial" w:cs="Arial"/>
          <w:sz w:val="24"/>
          <w:szCs w:val="24"/>
        </w:rPr>
        <w:t>00</w:t>
      </w:r>
      <w:r w:rsidR="004E553B" w:rsidRPr="007337A4">
        <w:rPr>
          <w:rFonts w:ascii="Arial" w:hAnsi="Arial" w:cs="Arial"/>
          <w:sz w:val="24"/>
          <w:szCs w:val="24"/>
        </w:rPr>
        <w:t xml:space="preserve">, percentual de </w:t>
      </w:r>
      <w:r w:rsidR="00466B91">
        <w:rPr>
          <w:rFonts w:ascii="Arial" w:hAnsi="Arial" w:cs="Arial"/>
          <w:sz w:val="24"/>
          <w:szCs w:val="24"/>
        </w:rPr>
        <w:t>1,65</w:t>
      </w:r>
      <w:r w:rsidR="00C36E4B" w:rsidRPr="00E57532">
        <w:rPr>
          <w:rFonts w:ascii="Arial" w:hAnsi="Arial" w:cs="Arial"/>
          <w:sz w:val="24"/>
          <w:szCs w:val="24"/>
        </w:rPr>
        <w:t>%</w:t>
      </w:r>
      <w:r w:rsidR="004E553B" w:rsidRPr="007337A4">
        <w:rPr>
          <w:rFonts w:ascii="Arial" w:hAnsi="Arial" w:cs="Arial"/>
          <w:sz w:val="24"/>
          <w:szCs w:val="24"/>
        </w:rPr>
        <w:t>, observado o limite de alocação de 5%.</w:t>
      </w:r>
      <w:r w:rsidR="002A0EBF" w:rsidRPr="007337A4">
        <w:rPr>
          <w:rFonts w:ascii="Arial" w:hAnsi="Arial" w:cs="Arial"/>
          <w:sz w:val="24"/>
          <w:szCs w:val="24"/>
        </w:rPr>
        <w:t xml:space="preserve"> </w:t>
      </w:r>
      <w:r w:rsidR="003A2956" w:rsidRPr="007337A4">
        <w:rPr>
          <w:rFonts w:ascii="Arial" w:hAnsi="Arial" w:cs="Arial"/>
          <w:sz w:val="24"/>
          <w:szCs w:val="24"/>
        </w:rPr>
        <w:t>Tot</w:t>
      </w:r>
      <w:r w:rsidR="00800F93" w:rsidRPr="007337A4">
        <w:rPr>
          <w:rFonts w:ascii="Arial" w:hAnsi="Arial" w:cs="Arial"/>
          <w:sz w:val="24"/>
          <w:szCs w:val="24"/>
        </w:rPr>
        <w:t xml:space="preserve">al Geral das aplicações </w:t>
      </w:r>
      <w:r w:rsidR="003F0CAA" w:rsidRPr="007337A4">
        <w:rPr>
          <w:rFonts w:ascii="Arial" w:hAnsi="Arial" w:cs="Arial"/>
          <w:sz w:val="24"/>
          <w:szCs w:val="24"/>
        </w:rPr>
        <w:t>no período</w:t>
      </w:r>
      <w:r w:rsidR="009821A7" w:rsidRPr="007337A4">
        <w:rPr>
          <w:rFonts w:ascii="Arial" w:hAnsi="Arial" w:cs="Arial"/>
          <w:sz w:val="24"/>
          <w:szCs w:val="24"/>
        </w:rPr>
        <w:t xml:space="preserve"> – fechamento de </w:t>
      </w:r>
      <w:r w:rsidR="00F62FCD" w:rsidRPr="00F62FCD">
        <w:rPr>
          <w:rFonts w:ascii="Arial" w:hAnsi="Arial" w:cs="Arial"/>
          <w:b/>
          <w:sz w:val="24"/>
          <w:szCs w:val="24"/>
        </w:rPr>
        <w:t>OUTUBRO</w:t>
      </w:r>
      <w:r w:rsidR="003F0CAA" w:rsidRPr="00E57532">
        <w:rPr>
          <w:rFonts w:ascii="Arial" w:hAnsi="Arial" w:cs="Arial"/>
          <w:b/>
          <w:sz w:val="24"/>
          <w:szCs w:val="24"/>
        </w:rPr>
        <w:t>:</w:t>
      </w:r>
      <w:r w:rsidR="00800F93" w:rsidRPr="00E57532">
        <w:rPr>
          <w:rFonts w:ascii="Arial" w:hAnsi="Arial" w:cs="Arial"/>
          <w:b/>
          <w:sz w:val="24"/>
          <w:szCs w:val="24"/>
        </w:rPr>
        <w:t xml:space="preserve"> </w:t>
      </w:r>
      <w:r w:rsidR="003152EB" w:rsidRPr="00E57532">
        <w:rPr>
          <w:rFonts w:ascii="Arial" w:hAnsi="Arial" w:cs="Arial"/>
          <w:b/>
          <w:sz w:val="24"/>
          <w:szCs w:val="24"/>
        </w:rPr>
        <w:t xml:space="preserve">R$ </w:t>
      </w:r>
      <w:r w:rsidR="00466B91">
        <w:rPr>
          <w:rFonts w:ascii="Arial" w:hAnsi="Arial" w:cs="Arial"/>
          <w:b/>
          <w:sz w:val="24"/>
          <w:szCs w:val="24"/>
        </w:rPr>
        <w:t>26.243.338,63</w:t>
      </w:r>
      <w:r w:rsidR="00097F81" w:rsidRPr="007337A4">
        <w:rPr>
          <w:rFonts w:ascii="Arial" w:hAnsi="Arial" w:cs="Arial"/>
          <w:sz w:val="24"/>
          <w:szCs w:val="24"/>
        </w:rPr>
        <w:t xml:space="preserve">. </w:t>
      </w:r>
      <w:r w:rsidR="00674AE3">
        <w:rPr>
          <w:rFonts w:ascii="Arial" w:hAnsi="Arial" w:cs="Arial"/>
          <w:sz w:val="24"/>
          <w:szCs w:val="24"/>
        </w:rPr>
        <w:t>Por fim, o Comitê de Investimento, ressalta a importância de manter-se fiel a política de investimentos.</w:t>
      </w:r>
      <w:r w:rsidR="00E91767">
        <w:rPr>
          <w:rFonts w:ascii="Arial" w:hAnsi="Arial" w:cs="Arial"/>
          <w:sz w:val="24"/>
          <w:szCs w:val="24"/>
        </w:rPr>
        <w:t xml:space="preserve"> </w:t>
      </w:r>
      <w:r w:rsidR="00A837FD" w:rsidRPr="00A837FD">
        <w:rPr>
          <w:rFonts w:ascii="Arial" w:hAnsi="Arial" w:cs="Arial"/>
          <w:sz w:val="24"/>
          <w:szCs w:val="24"/>
        </w:rPr>
        <w:t xml:space="preserve">No cenário econômico, nesta última sexta-feira, o IBGE divulgou os seus índices de inflação para o mês de outubro, tendo como resultado para o IPCA 0,42% e de 0,37% para o INPC. No cenário político internacional, no dia 2, Donald </w:t>
      </w:r>
      <w:proofErr w:type="spellStart"/>
      <w:r w:rsidR="00A837FD" w:rsidRPr="00A837FD">
        <w:rPr>
          <w:rFonts w:ascii="Arial" w:hAnsi="Arial" w:cs="Arial"/>
          <w:sz w:val="24"/>
          <w:szCs w:val="24"/>
        </w:rPr>
        <w:t>Trump</w:t>
      </w:r>
      <w:proofErr w:type="spellEnd"/>
      <w:r w:rsidR="00A837FD" w:rsidRPr="00A837FD">
        <w:rPr>
          <w:rFonts w:ascii="Arial" w:hAnsi="Arial" w:cs="Arial"/>
          <w:sz w:val="24"/>
          <w:szCs w:val="24"/>
        </w:rPr>
        <w:t xml:space="preserve"> fez uma série de viagens diplomáticas pela Ásia, visitando países como, Japão, Coreia do Sul, China entre outros. No cenário nacional, paira a incerteza sobre a reforma da previdência e suas possíveis alterações.</w:t>
      </w:r>
      <w:r w:rsidR="00F62FCD">
        <w:rPr>
          <w:rFonts w:ascii="Arial" w:hAnsi="Arial" w:cs="Arial"/>
          <w:sz w:val="24"/>
          <w:szCs w:val="24"/>
        </w:rPr>
        <w:t xml:space="preserve"> </w:t>
      </w:r>
      <w:r w:rsidR="00674AE3">
        <w:rPr>
          <w:rFonts w:ascii="Arial" w:hAnsi="Arial" w:cs="Arial"/>
          <w:sz w:val="24"/>
          <w:szCs w:val="24"/>
        </w:rPr>
        <w:t xml:space="preserve">Acredita-se que não é hora de relocar recursos. Nada mais havendo, lavrou-se </w:t>
      </w:r>
      <w:proofErr w:type="gramStart"/>
      <w:r w:rsidR="00674AE3">
        <w:rPr>
          <w:rFonts w:ascii="Arial" w:hAnsi="Arial" w:cs="Arial"/>
          <w:sz w:val="24"/>
          <w:szCs w:val="24"/>
        </w:rPr>
        <w:t>a presente</w:t>
      </w:r>
      <w:proofErr w:type="gramEnd"/>
      <w:r w:rsidR="00674AE3">
        <w:rPr>
          <w:rFonts w:ascii="Arial" w:hAnsi="Arial" w:cs="Arial"/>
          <w:sz w:val="24"/>
          <w:szCs w:val="24"/>
        </w:rPr>
        <w:t xml:space="preserve"> ata. Secretariou os trabalhos – </w:t>
      </w:r>
      <w:proofErr w:type="spellStart"/>
      <w:r w:rsidR="00674AE3">
        <w:rPr>
          <w:rFonts w:ascii="Arial" w:hAnsi="Arial" w:cs="Arial"/>
          <w:sz w:val="24"/>
          <w:szCs w:val="24"/>
        </w:rPr>
        <w:t>Loraine</w:t>
      </w:r>
      <w:proofErr w:type="spellEnd"/>
      <w:r w:rsidR="00674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AE3">
        <w:rPr>
          <w:rFonts w:ascii="Arial" w:hAnsi="Arial" w:cs="Arial"/>
          <w:sz w:val="24"/>
          <w:szCs w:val="24"/>
        </w:rPr>
        <w:t>Fardim</w:t>
      </w:r>
      <w:proofErr w:type="spellEnd"/>
      <w:r w:rsidR="00674AE3">
        <w:rPr>
          <w:rFonts w:ascii="Arial" w:hAnsi="Arial" w:cs="Arial"/>
          <w:sz w:val="24"/>
          <w:szCs w:val="24"/>
        </w:rPr>
        <w:t xml:space="preserve"> Javaris.</w:t>
      </w:r>
    </w:p>
    <w:p w:rsidR="00434333" w:rsidRPr="00206B54" w:rsidRDefault="00434333" w:rsidP="00674AE3">
      <w:pPr>
        <w:jc w:val="both"/>
        <w:rPr>
          <w:rFonts w:ascii="Arial" w:hAnsi="Arial" w:cs="Arial"/>
          <w:sz w:val="24"/>
          <w:szCs w:val="24"/>
        </w:rPr>
      </w:pPr>
    </w:p>
    <w:p w:rsidR="00434333" w:rsidRPr="00206B54" w:rsidRDefault="00434333" w:rsidP="00434333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206B54">
        <w:rPr>
          <w:rFonts w:ascii="Arial" w:hAnsi="Arial" w:cs="Arial"/>
          <w:sz w:val="24"/>
          <w:szCs w:val="24"/>
        </w:rPr>
        <w:t>_______________________________</w:t>
      </w:r>
      <w:r w:rsidRPr="00206B54">
        <w:rPr>
          <w:rFonts w:ascii="Arial" w:hAnsi="Arial" w:cs="Arial"/>
          <w:sz w:val="24"/>
          <w:szCs w:val="24"/>
        </w:rPr>
        <w:tab/>
      </w:r>
      <w:proofErr w:type="spellStart"/>
      <w:r w:rsidRPr="00206B54">
        <w:rPr>
          <w:rFonts w:ascii="Arial" w:hAnsi="Arial" w:cs="Arial"/>
          <w:sz w:val="24"/>
          <w:szCs w:val="24"/>
        </w:rPr>
        <w:t>Loraine</w:t>
      </w:r>
      <w:proofErr w:type="spellEnd"/>
      <w:r w:rsidRPr="00206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6B54">
        <w:rPr>
          <w:rFonts w:ascii="Arial" w:hAnsi="Arial" w:cs="Arial"/>
          <w:sz w:val="24"/>
          <w:szCs w:val="24"/>
        </w:rPr>
        <w:t>Fardim</w:t>
      </w:r>
      <w:proofErr w:type="spellEnd"/>
      <w:r w:rsidRPr="00206B54">
        <w:rPr>
          <w:rFonts w:ascii="Arial" w:hAnsi="Arial" w:cs="Arial"/>
          <w:sz w:val="24"/>
          <w:szCs w:val="24"/>
        </w:rPr>
        <w:t xml:space="preserve"> Javaris.</w:t>
      </w:r>
    </w:p>
    <w:p w:rsidR="00C349D8" w:rsidRPr="00206B54" w:rsidRDefault="00C349D8" w:rsidP="00C349D8">
      <w:pPr>
        <w:jc w:val="both"/>
        <w:rPr>
          <w:rFonts w:ascii="Arial" w:hAnsi="Arial" w:cs="Arial"/>
          <w:sz w:val="24"/>
          <w:szCs w:val="24"/>
        </w:rPr>
      </w:pPr>
    </w:p>
    <w:p w:rsidR="006249FA" w:rsidRDefault="00C349D8" w:rsidP="00EC2F40">
      <w:pPr>
        <w:jc w:val="both"/>
        <w:rPr>
          <w:rFonts w:ascii="Arial" w:hAnsi="Arial" w:cs="Arial"/>
          <w:sz w:val="24"/>
          <w:szCs w:val="24"/>
        </w:rPr>
      </w:pPr>
      <w:r w:rsidRPr="00206B54">
        <w:rPr>
          <w:rFonts w:ascii="Arial" w:hAnsi="Arial" w:cs="Arial"/>
          <w:sz w:val="24"/>
          <w:szCs w:val="24"/>
        </w:rPr>
        <w:t xml:space="preserve">_______________________________ </w:t>
      </w:r>
      <w:proofErr w:type="spellStart"/>
      <w:r w:rsidR="00E57532">
        <w:rPr>
          <w:rFonts w:ascii="Arial" w:hAnsi="Arial" w:cs="Arial"/>
        </w:rPr>
        <w:t>Gizela</w:t>
      </w:r>
      <w:proofErr w:type="spellEnd"/>
      <w:r w:rsidR="00E57532">
        <w:rPr>
          <w:rFonts w:ascii="Arial" w:hAnsi="Arial" w:cs="Arial"/>
        </w:rPr>
        <w:t xml:space="preserve"> Maria </w:t>
      </w:r>
      <w:proofErr w:type="spellStart"/>
      <w:r w:rsidR="00E57532">
        <w:rPr>
          <w:rFonts w:ascii="Arial" w:hAnsi="Arial" w:cs="Arial"/>
        </w:rPr>
        <w:t>Paresqui</w:t>
      </w:r>
      <w:proofErr w:type="spellEnd"/>
    </w:p>
    <w:p w:rsidR="00943C61" w:rsidRDefault="00943C61" w:rsidP="006249FA">
      <w:pPr>
        <w:jc w:val="both"/>
        <w:rPr>
          <w:rFonts w:ascii="Arial" w:hAnsi="Arial" w:cs="Arial"/>
          <w:sz w:val="24"/>
          <w:szCs w:val="24"/>
        </w:rPr>
      </w:pPr>
    </w:p>
    <w:p w:rsidR="006249FA" w:rsidRDefault="006249FA" w:rsidP="006249FA">
      <w:pPr>
        <w:jc w:val="both"/>
        <w:rPr>
          <w:rFonts w:ascii="Arial" w:hAnsi="Arial" w:cs="Arial"/>
          <w:sz w:val="24"/>
          <w:szCs w:val="24"/>
        </w:rPr>
      </w:pPr>
      <w:r w:rsidRPr="00206B54">
        <w:rPr>
          <w:rFonts w:ascii="Arial" w:hAnsi="Arial" w:cs="Arial"/>
          <w:sz w:val="24"/>
          <w:szCs w:val="24"/>
        </w:rPr>
        <w:t xml:space="preserve">_______________________________ </w:t>
      </w:r>
      <w:r>
        <w:rPr>
          <w:rFonts w:ascii="Arial" w:hAnsi="Arial" w:cs="Arial"/>
          <w:sz w:val="24"/>
          <w:szCs w:val="24"/>
        </w:rPr>
        <w:t>Michele Oliveira Sampaio</w:t>
      </w:r>
    </w:p>
    <w:p w:rsidR="005D244D" w:rsidRPr="006249FA" w:rsidRDefault="005D244D" w:rsidP="006249FA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5D244D" w:rsidRPr="006249FA" w:rsidSect="00675E0D">
      <w:pgSz w:w="11906" w:h="16838"/>
      <w:pgMar w:top="42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96"/>
    <w:rsid w:val="00002C4A"/>
    <w:rsid w:val="00006E64"/>
    <w:rsid w:val="00027760"/>
    <w:rsid w:val="000406CA"/>
    <w:rsid w:val="00051654"/>
    <w:rsid w:val="00074F94"/>
    <w:rsid w:val="00085122"/>
    <w:rsid w:val="00085A1E"/>
    <w:rsid w:val="00086080"/>
    <w:rsid w:val="000875DA"/>
    <w:rsid w:val="00094528"/>
    <w:rsid w:val="00095F4F"/>
    <w:rsid w:val="00097F81"/>
    <w:rsid w:val="000A31D5"/>
    <w:rsid w:val="000C3456"/>
    <w:rsid w:val="000D26CB"/>
    <w:rsid w:val="000E65C8"/>
    <w:rsid w:val="000E68C8"/>
    <w:rsid w:val="00111ECA"/>
    <w:rsid w:val="001141FD"/>
    <w:rsid w:val="00114FCF"/>
    <w:rsid w:val="00135F2F"/>
    <w:rsid w:val="00146A9A"/>
    <w:rsid w:val="001853D4"/>
    <w:rsid w:val="00194CBD"/>
    <w:rsid w:val="001A562D"/>
    <w:rsid w:val="001B7DF7"/>
    <w:rsid w:val="001D00AF"/>
    <w:rsid w:val="001E1D51"/>
    <w:rsid w:val="001E62E2"/>
    <w:rsid w:val="00201705"/>
    <w:rsid w:val="002024C8"/>
    <w:rsid w:val="0020663F"/>
    <w:rsid w:val="00206B54"/>
    <w:rsid w:val="00222F76"/>
    <w:rsid w:val="00236418"/>
    <w:rsid w:val="00241261"/>
    <w:rsid w:val="00250654"/>
    <w:rsid w:val="00254A1C"/>
    <w:rsid w:val="002643BF"/>
    <w:rsid w:val="0027253E"/>
    <w:rsid w:val="00273EB7"/>
    <w:rsid w:val="00281663"/>
    <w:rsid w:val="00284255"/>
    <w:rsid w:val="0028523C"/>
    <w:rsid w:val="002869C8"/>
    <w:rsid w:val="00296365"/>
    <w:rsid w:val="002A0EBF"/>
    <w:rsid w:val="002A2EB5"/>
    <w:rsid w:val="002B4284"/>
    <w:rsid w:val="002B6BAC"/>
    <w:rsid w:val="003102F1"/>
    <w:rsid w:val="00312041"/>
    <w:rsid w:val="003152EB"/>
    <w:rsid w:val="0031719F"/>
    <w:rsid w:val="003235CE"/>
    <w:rsid w:val="00330675"/>
    <w:rsid w:val="003345E3"/>
    <w:rsid w:val="00341AF0"/>
    <w:rsid w:val="00347A46"/>
    <w:rsid w:val="00354DF4"/>
    <w:rsid w:val="00367B46"/>
    <w:rsid w:val="00384CF8"/>
    <w:rsid w:val="003863B5"/>
    <w:rsid w:val="00394F76"/>
    <w:rsid w:val="003A24DD"/>
    <w:rsid w:val="003A2956"/>
    <w:rsid w:val="003A53F1"/>
    <w:rsid w:val="003B6B29"/>
    <w:rsid w:val="003F0CAA"/>
    <w:rsid w:val="003F3DD1"/>
    <w:rsid w:val="003F3EF0"/>
    <w:rsid w:val="003F4587"/>
    <w:rsid w:val="003F4914"/>
    <w:rsid w:val="003F61D3"/>
    <w:rsid w:val="00405A86"/>
    <w:rsid w:val="004307AC"/>
    <w:rsid w:val="00432224"/>
    <w:rsid w:val="00434333"/>
    <w:rsid w:val="004434AF"/>
    <w:rsid w:val="0045302A"/>
    <w:rsid w:val="00462F9D"/>
    <w:rsid w:val="00466B91"/>
    <w:rsid w:val="00471125"/>
    <w:rsid w:val="00482F75"/>
    <w:rsid w:val="004C3A70"/>
    <w:rsid w:val="004C3A9D"/>
    <w:rsid w:val="004E553B"/>
    <w:rsid w:val="004F13A7"/>
    <w:rsid w:val="004F7DE5"/>
    <w:rsid w:val="00500788"/>
    <w:rsid w:val="005013AE"/>
    <w:rsid w:val="0050339F"/>
    <w:rsid w:val="00537674"/>
    <w:rsid w:val="00555595"/>
    <w:rsid w:val="00557149"/>
    <w:rsid w:val="00560F9B"/>
    <w:rsid w:val="00564618"/>
    <w:rsid w:val="00587661"/>
    <w:rsid w:val="00593CED"/>
    <w:rsid w:val="00597D45"/>
    <w:rsid w:val="005A288F"/>
    <w:rsid w:val="005B2318"/>
    <w:rsid w:val="005B27E3"/>
    <w:rsid w:val="005B4A59"/>
    <w:rsid w:val="005C0419"/>
    <w:rsid w:val="005C78FE"/>
    <w:rsid w:val="005D244D"/>
    <w:rsid w:val="005D73AF"/>
    <w:rsid w:val="0060670E"/>
    <w:rsid w:val="00606C15"/>
    <w:rsid w:val="00617FEA"/>
    <w:rsid w:val="006249FA"/>
    <w:rsid w:val="00637A07"/>
    <w:rsid w:val="00665437"/>
    <w:rsid w:val="00673902"/>
    <w:rsid w:val="00674AE3"/>
    <w:rsid w:val="00675E0D"/>
    <w:rsid w:val="006803C2"/>
    <w:rsid w:val="006811D6"/>
    <w:rsid w:val="006906E4"/>
    <w:rsid w:val="00695D6D"/>
    <w:rsid w:val="006973D1"/>
    <w:rsid w:val="006B32A9"/>
    <w:rsid w:val="006B5176"/>
    <w:rsid w:val="006C66E4"/>
    <w:rsid w:val="006D2324"/>
    <w:rsid w:val="006E0B8C"/>
    <w:rsid w:val="006E459C"/>
    <w:rsid w:val="006F3866"/>
    <w:rsid w:val="007207AB"/>
    <w:rsid w:val="0072656C"/>
    <w:rsid w:val="007337A4"/>
    <w:rsid w:val="00733E31"/>
    <w:rsid w:val="00737D53"/>
    <w:rsid w:val="007421FD"/>
    <w:rsid w:val="00746407"/>
    <w:rsid w:val="007B0451"/>
    <w:rsid w:val="007E6C59"/>
    <w:rsid w:val="007E71FA"/>
    <w:rsid w:val="007F1EB8"/>
    <w:rsid w:val="007F6C68"/>
    <w:rsid w:val="00800F93"/>
    <w:rsid w:val="00804C7F"/>
    <w:rsid w:val="00807BDC"/>
    <w:rsid w:val="0084385C"/>
    <w:rsid w:val="008607C9"/>
    <w:rsid w:val="00870AC8"/>
    <w:rsid w:val="00873C96"/>
    <w:rsid w:val="00882B14"/>
    <w:rsid w:val="008C1DF2"/>
    <w:rsid w:val="008C6AB2"/>
    <w:rsid w:val="008D1424"/>
    <w:rsid w:val="008E16D7"/>
    <w:rsid w:val="008F6C99"/>
    <w:rsid w:val="00900C35"/>
    <w:rsid w:val="009133C8"/>
    <w:rsid w:val="0091348E"/>
    <w:rsid w:val="00915773"/>
    <w:rsid w:val="0091648A"/>
    <w:rsid w:val="00916FAE"/>
    <w:rsid w:val="00927695"/>
    <w:rsid w:val="009419C2"/>
    <w:rsid w:val="0094386A"/>
    <w:rsid w:val="00943C61"/>
    <w:rsid w:val="00956FC1"/>
    <w:rsid w:val="009578E8"/>
    <w:rsid w:val="009647B3"/>
    <w:rsid w:val="009821A7"/>
    <w:rsid w:val="0098439C"/>
    <w:rsid w:val="00987A6B"/>
    <w:rsid w:val="00994191"/>
    <w:rsid w:val="009B5AD0"/>
    <w:rsid w:val="009C36EC"/>
    <w:rsid w:val="009C37A3"/>
    <w:rsid w:val="009D2A7C"/>
    <w:rsid w:val="009D592D"/>
    <w:rsid w:val="00A15DC1"/>
    <w:rsid w:val="00A22A91"/>
    <w:rsid w:val="00A36CF3"/>
    <w:rsid w:val="00A4660F"/>
    <w:rsid w:val="00A626A9"/>
    <w:rsid w:val="00A72FF7"/>
    <w:rsid w:val="00A7463F"/>
    <w:rsid w:val="00A837FD"/>
    <w:rsid w:val="00AA1ECE"/>
    <w:rsid w:val="00AA55FB"/>
    <w:rsid w:val="00AB3B80"/>
    <w:rsid w:val="00AD464F"/>
    <w:rsid w:val="00AF2A92"/>
    <w:rsid w:val="00B14C36"/>
    <w:rsid w:val="00B1665A"/>
    <w:rsid w:val="00B3200B"/>
    <w:rsid w:val="00B32D32"/>
    <w:rsid w:val="00B635DE"/>
    <w:rsid w:val="00B67100"/>
    <w:rsid w:val="00B70D0B"/>
    <w:rsid w:val="00B73FD3"/>
    <w:rsid w:val="00BA18FC"/>
    <w:rsid w:val="00BA1EE9"/>
    <w:rsid w:val="00BC5766"/>
    <w:rsid w:val="00BD1041"/>
    <w:rsid w:val="00BE2E3D"/>
    <w:rsid w:val="00BE5DF9"/>
    <w:rsid w:val="00BF155B"/>
    <w:rsid w:val="00BF38BA"/>
    <w:rsid w:val="00C349D8"/>
    <w:rsid w:val="00C36E4B"/>
    <w:rsid w:val="00C5452E"/>
    <w:rsid w:val="00C60F7F"/>
    <w:rsid w:val="00C62091"/>
    <w:rsid w:val="00C6768A"/>
    <w:rsid w:val="00C710B5"/>
    <w:rsid w:val="00C81CD8"/>
    <w:rsid w:val="00C907F9"/>
    <w:rsid w:val="00CA0052"/>
    <w:rsid w:val="00CA5EF1"/>
    <w:rsid w:val="00CA6577"/>
    <w:rsid w:val="00CA78DF"/>
    <w:rsid w:val="00CC0245"/>
    <w:rsid w:val="00CD5E2E"/>
    <w:rsid w:val="00CE141A"/>
    <w:rsid w:val="00CF3A00"/>
    <w:rsid w:val="00D034F7"/>
    <w:rsid w:val="00D055B7"/>
    <w:rsid w:val="00D10997"/>
    <w:rsid w:val="00D2579D"/>
    <w:rsid w:val="00D45C1D"/>
    <w:rsid w:val="00D84682"/>
    <w:rsid w:val="00D84B0D"/>
    <w:rsid w:val="00DA5BEA"/>
    <w:rsid w:val="00DA5EE5"/>
    <w:rsid w:val="00DA6760"/>
    <w:rsid w:val="00DC102F"/>
    <w:rsid w:val="00DC656B"/>
    <w:rsid w:val="00E01B93"/>
    <w:rsid w:val="00E11335"/>
    <w:rsid w:val="00E20EDD"/>
    <w:rsid w:val="00E31E0D"/>
    <w:rsid w:val="00E34396"/>
    <w:rsid w:val="00E57532"/>
    <w:rsid w:val="00E8266D"/>
    <w:rsid w:val="00E91767"/>
    <w:rsid w:val="00E9530B"/>
    <w:rsid w:val="00EC074F"/>
    <w:rsid w:val="00EC2F40"/>
    <w:rsid w:val="00EF6532"/>
    <w:rsid w:val="00F063C8"/>
    <w:rsid w:val="00F16D5A"/>
    <w:rsid w:val="00F20A27"/>
    <w:rsid w:val="00F33B64"/>
    <w:rsid w:val="00F3594B"/>
    <w:rsid w:val="00F425F9"/>
    <w:rsid w:val="00F44224"/>
    <w:rsid w:val="00F50B47"/>
    <w:rsid w:val="00F62FCD"/>
    <w:rsid w:val="00F663A5"/>
    <w:rsid w:val="00F67B62"/>
    <w:rsid w:val="00F70B92"/>
    <w:rsid w:val="00F73EF7"/>
    <w:rsid w:val="00F82AF4"/>
    <w:rsid w:val="00FA190D"/>
    <w:rsid w:val="00FB0D34"/>
    <w:rsid w:val="00FC1779"/>
    <w:rsid w:val="00FD26AF"/>
    <w:rsid w:val="00FD559E"/>
    <w:rsid w:val="00FE26FC"/>
    <w:rsid w:val="00FE33A9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9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05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9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05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94E7-5AA4-4DC6-8ABD-DCCF1768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DataInfo</cp:lastModifiedBy>
  <cp:revision>30</cp:revision>
  <cp:lastPrinted>2017-12-19T13:36:00Z</cp:lastPrinted>
  <dcterms:created xsi:type="dcterms:W3CDTF">2017-05-31T18:06:00Z</dcterms:created>
  <dcterms:modified xsi:type="dcterms:W3CDTF">2018-03-13T17:02:00Z</dcterms:modified>
</cp:coreProperties>
</file>